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861" w:rsidRPr="002572E9" w:rsidRDefault="00F72861" w:rsidP="00F72861">
      <w:pPr>
        <w:pStyle w:val="Ttulo7"/>
        <w:rPr>
          <w:rFonts w:ascii="Verdana" w:hAnsi="Verdana"/>
          <w:sz w:val="24"/>
          <w:szCs w:val="24"/>
          <w:lang w:val="pt-BR"/>
        </w:rPr>
      </w:pPr>
      <w:r w:rsidRPr="002572E9">
        <w:rPr>
          <w:rFonts w:ascii="Verdana" w:hAnsi="Verdana"/>
          <w:sz w:val="24"/>
          <w:szCs w:val="24"/>
          <w:lang w:val="pt-BR"/>
        </w:rPr>
        <w:t>SUS- SISTEMA ÚNICO DE SAUDE</w:t>
      </w:r>
    </w:p>
    <w:p w:rsidR="00F72861" w:rsidRPr="002572E9" w:rsidRDefault="00F72861" w:rsidP="00F72861">
      <w:pPr>
        <w:pStyle w:val="Ttulo7"/>
        <w:rPr>
          <w:rFonts w:ascii="Verdana" w:hAnsi="Verdana"/>
          <w:sz w:val="24"/>
          <w:szCs w:val="24"/>
        </w:rPr>
      </w:pPr>
      <w:r w:rsidRPr="002572E9">
        <w:rPr>
          <w:rFonts w:ascii="Verdana" w:hAnsi="Verdana"/>
          <w:sz w:val="24"/>
          <w:szCs w:val="24"/>
        </w:rPr>
        <w:t>COMISSÃO INTERGESTORES REGIONAL DE SAÚDE</w:t>
      </w:r>
    </w:p>
    <w:p w:rsidR="00F72861" w:rsidRPr="002572E9" w:rsidRDefault="00F72861" w:rsidP="00F72861">
      <w:pPr>
        <w:pStyle w:val="Ttulo7"/>
        <w:rPr>
          <w:rFonts w:ascii="Verdana" w:hAnsi="Verdana"/>
          <w:sz w:val="24"/>
          <w:szCs w:val="24"/>
        </w:rPr>
      </w:pPr>
      <w:r w:rsidRPr="002572E9">
        <w:rPr>
          <w:rFonts w:ascii="Verdana" w:hAnsi="Verdana"/>
          <w:sz w:val="24"/>
          <w:szCs w:val="24"/>
        </w:rPr>
        <w:t xml:space="preserve">CIR </w:t>
      </w:r>
      <w:r w:rsidRPr="002572E9">
        <w:rPr>
          <w:rFonts w:ascii="Verdana" w:hAnsi="Verdana"/>
          <w:sz w:val="24"/>
          <w:szCs w:val="24"/>
          <w:lang w:val="pt-BR"/>
        </w:rPr>
        <w:t xml:space="preserve">DA </w:t>
      </w:r>
      <w:r w:rsidRPr="002572E9">
        <w:rPr>
          <w:rFonts w:ascii="Verdana" w:hAnsi="Verdana"/>
          <w:sz w:val="24"/>
          <w:szCs w:val="24"/>
        </w:rPr>
        <w:t>REGIÃO CARBONÍFERA/AMREC</w:t>
      </w:r>
    </w:p>
    <w:p w:rsidR="00F72861" w:rsidRDefault="00F72861" w:rsidP="00F72861">
      <w:pPr>
        <w:pStyle w:val="Corpodetexto2"/>
        <w:jc w:val="both"/>
        <w:rPr>
          <w:rFonts w:ascii="Verdana" w:hAnsi="Verdana"/>
          <w:b/>
          <w:bCs/>
          <w:i/>
          <w:sz w:val="18"/>
          <w:szCs w:val="18"/>
        </w:rPr>
      </w:pPr>
      <w:r>
        <w:rPr>
          <w:rFonts w:ascii="Verdana" w:hAnsi="Verdana"/>
          <w:b/>
          <w:bCs/>
          <w:i/>
          <w:sz w:val="18"/>
          <w:szCs w:val="18"/>
        </w:rPr>
        <w:t>Balneário Rincão, Cocal do Sul, Criciúma, Forquilhinha, Içara, Lauro Muller, Morro da Fumaça, Nova Veneza, Orleans, Siderópolis, Treviso e Urussanga – 2</w:t>
      </w:r>
      <w:r>
        <w:rPr>
          <w:rFonts w:ascii="Verdana" w:hAnsi="Verdana"/>
          <w:b/>
          <w:bCs/>
          <w:i/>
          <w:sz w:val="18"/>
          <w:szCs w:val="18"/>
          <w:lang w:val="pt-BR"/>
        </w:rPr>
        <w:t>0</w:t>
      </w:r>
      <w:r>
        <w:rPr>
          <w:rFonts w:ascii="Verdana" w:hAnsi="Verdana"/>
          <w:b/>
          <w:bCs/>
          <w:i/>
          <w:sz w:val="18"/>
          <w:szCs w:val="18"/>
        </w:rPr>
        <w:t>ª Gerencia de Saúde.</w:t>
      </w:r>
    </w:p>
    <w:p w:rsidR="00F72861" w:rsidRDefault="00F72861" w:rsidP="00F72861">
      <w:pPr>
        <w:pStyle w:val="Corpodetexto2"/>
        <w:rPr>
          <w:rFonts w:ascii="Verdana" w:hAnsi="Verdana"/>
          <w:b/>
          <w:bCs/>
          <w:i/>
          <w:sz w:val="18"/>
          <w:szCs w:val="18"/>
        </w:rPr>
      </w:pPr>
    </w:p>
    <w:p w:rsidR="00F72861" w:rsidRDefault="00F72861" w:rsidP="00F72861">
      <w:pPr>
        <w:pStyle w:val="Corpodetexto2"/>
        <w:rPr>
          <w:rFonts w:ascii="Verdana" w:hAnsi="Verdana"/>
          <w:b/>
          <w:bCs/>
          <w:i/>
          <w:sz w:val="18"/>
          <w:szCs w:val="18"/>
        </w:rPr>
      </w:pPr>
    </w:p>
    <w:p w:rsidR="00F72861" w:rsidRPr="00031243" w:rsidRDefault="00F72861" w:rsidP="00F72861">
      <w:pPr>
        <w:pStyle w:val="Corpodetexto2"/>
        <w:rPr>
          <w:rFonts w:ascii="Verdana" w:hAnsi="Verdana"/>
          <w:b/>
          <w:bCs/>
          <w:szCs w:val="24"/>
          <w:lang w:val="pt-BR"/>
        </w:rPr>
      </w:pPr>
      <w:r w:rsidRPr="005C5588">
        <w:rPr>
          <w:rFonts w:ascii="Verdana" w:hAnsi="Verdana"/>
          <w:b/>
          <w:bCs/>
          <w:szCs w:val="24"/>
        </w:rPr>
        <w:t>RESOLUÇÃO 0</w:t>
      </w:r>
      <w:r w:rsidRPr="005C5588">
        <w:rPr>
          <w:rFonts w:ascii="Verdana" w:hAnsi="Verdana"/>
          <w:b/>
          <w:bCs/>
          <w:szCs w:val="24"/>
          <w:lang w:val="pt-BR"/>
        </w:rPr>
        <w:t>0</w:t>
      </w:r>
      <w:r>
        <w:rPr>
          <w:rFonts w:ascii="Verdana" w:hAnsi="Verdana"/>
          <w:b/>
          <w:bCs/>
          <w:szCs w:val="24"/>
          <w:lang w:val="pt-BR"/>
        </w:rPr>
        <w:t>5</w:t>
      </w:r>
      <w:r w:rsidRPr="005C5588">
        <w:rPr>
          <w:rFonts w:ascii="Verdana" w:hAnsi="Verdana"/>
          <w:b/>
          <w:bCs/>
          <w:szCs w:val="24"/>
        </w:rPr>
        <w:t>/201</w:t>
      </w:r>
      <w:r>
        <w:rPr>
          <w:rFonts w:ascii="Verdana" w:hAnsi="Verdana"/>
          <w:b/>
          <w:bCs/>
          <w:szCs w:val="24"/>
          <w:lang w:val="pt-BR"/>
        </w:rPr>
        <w:t>8</w:t>
      </w:r>
    </w:p>
    <w:p w:rsidR="00F72861" w:rsidRPr="000F6C07" w:rsidRDefault="00F72861" w:rsidP="00F72861">
      <w:pPr>
        <w:pStyle w:val="Corpodetexto2"/>
        <w:rPr>
          <w:rFonts w:ascii="Verdana" w:hAnsi="Verdana"/>
          <w:b/>
          <w:bCs/>
          <w:szCs w:val="24"/>
          <w:lang w:val="pt-BR"/>
        </w:rPr>
      </w:pPr>
    </w:p>
    <w:p w:rsidR="00F72861" w:rsidRPr="005C5588" w:rsidRDefault="00F72861" w:rsidP="00F72861">
      <w:pPr>
        <w:pStyle w:val="Corpodetexto2"/>
        <w:rPr>
          <w:rFonts w:ascii="Verdana" w:hAnsi="Verdana"/>
          <w:b/>
          <w:bCs/>
          <w:szCs w:val="24"/>
        </w:rPr>
      </w:pPr>
    </w:p>
    <w:p w:rsidR="00F72861" w:rsidRPr="000658A8" w:rsidRDefault="00F72861" w:rsidP="00F72861">
      <w:pPr>
        <w:pStyle w:val="Corpodetexto2"/>
        <w:jc w:val="both"/>
        <w:rPr>
          <w:rFonts w:ascii="Verdana" w:hAnsi="Verdana"/>
          <w:bCs/>
          <w:szCs w:val="24"/>
          <w:lang w:val="pt-BR"/>
        </w:rPr>
      </w:pPr>
      <w:r w:rsidRPr="000658A8">
        <w:rPr>
          <w:rFonts w:ascii="Verdana" w:hAnsi="Verdana"/>
          <w:bCs/>
          <w:szCs w:val="24"/>
        </w:rPr>
        <w:t>A CIR da Região Carbonífera, durante realização d</w:t>
      </w:r>
      <w:r w:rsidRPr="000658A8">
        <w:rPr>
          <w:rFonts w:ascii="Verdana" w:hAnsi="Verdana"/>
          <w:bCs/>
          <w:szCs w:val="24"/>
          <w:lang w:val="pt-BR"/>
        </w:rPr>
        <w:t xml:space="preserve">a </w:t>
      </w:r>
      <w:r w:rsidRPr="000658A8">
        <w:rPr>
          <w:rFonts w:ascii="Verdana" w:hAnsi="Verdana"/>
          <w:bCs/>
          <w:szCs w:val="24"/>
        </w:rPr>
        <w:t xml:space="preserve">reunião ordinária realizada em </w:t>
      </w:r>
      <w:r w:rsidRPr="0023360F">
        <w:rPr>
          <w:rFonts w:ascii="Verdana" w:hAnsi="Verdana"/>
          <w:bCs/>
          <w:szCs w:val="24"/>
          <w:lang w:val="pt-BR"/>
        </w:rPr>
        <w:t>02/02/2018</w:t>
      </w:r>
      <w:r w:rsidRPr="000658A8">
        <w:rPr>
          <w:rFonts w:ascii="Verdana" w:hAnsi="Verdana"/>
          <w:bCs/>
          <w:szCs w:val="24"/>
        </w:rPr>
        <w:t xml:space="preserve"> na A</w:t>
      </w:r>
      <w:r w:rsidRPr="000658A8">
        <w:rPr>
          <w:rFonts w:ascii="Verdana" w:hAnsi="Verdana"/>
          <w:bCs/>
          <w:szCs w:val="24"/>
          <w:lang w:val="pt-BR"/>
        </w:rPr>
        <w:t>M</w:t>
      </w:r>
      <w:r w:rsidRPr="000658A8">
        <w:rPr>
          <w:rFonts w:ascii="Verdana" w:hAnsi="Verdana"/>
          <w:bCs/>
          <w:szCs w:val="24"/>
        </w:rPr>
        <w:t xml:space="preserve">REC, e no uso de suas competências regimentais, </w:t>
      </w:r>
      <w:r w:rsidRPr="000658A8">
        <w:rPr>
          <w:rFonts w:ascii="Verdana" w:hAnsi="Verdana"/>
          <w:bCs/>
          <w:szCs w:val="24"/>
          <w:lang w:val="pt-BR"/>
        </w:rPr>
        <w:t>e</w:t>
      </w:r>
    </w:p>
    <w:p w:rsidR="00F72861" w:rsidRDefault="00F72861" w:rsidP="00F72861">
      <w:pPr>
        <w:spacing w:line="240" w:lineRule="auto"/>
        <w:jc w:val="both"/>
        <w:rPr>
          <w:rFonts w:ascii="Verdana" w:hAnsi="Verdana" w:cs="Arial"/>
          <w:b/>
          <w:sz w:val="24"/>
          <w:szCs w:val="24"/>
          <w:u w:val="single"/>
        </w:rPr>
      </w:pPr>
    </w:p>
    <w:p w:rsidR="00F72861" w:rsidRPr="00E45130" w:rsidRDefault="00F72861" w:rsidP="00F72861">
      <w:pPr>
        <w:spacing w:line="240" w:lineRule="auto"/>
        <w:ind w:firstLine="709"/>
        <w:jc w:val="both"/>
        <w:rPr>
          <w:rFonts w:ascii="Verdana" w:eastAsia="SimSun" w:hAnsi="Verdana"/>
          <w:color w:val="000000"/>
          <w:sz w:val="24"/>
          <w:szCs w:val="24"/>
          <w:lang w:eastAsia="ar-SA"/>
        </w:rPr>
      </w:pPr>
      <w:r w:rsidRPr="00E45130">
        <w:rPr>
          <w:rFonts w:ascii="Verdana" w:hAnsi="Verdana" w:cs="Arial"/>
          <w:sz w:val="24"/>
          <w:szCs w:val="24"/>
        </w:rPr>
        <w:t xml:space="preserve">Considerando a </w:t>
      </w:r>
      <w:r w:rsidRPr="00E45130">
        <w:rPr>
          <w:rFonts w:ascii="Verdana" w:eastAsia="SimSun" w:hAnsi="Verdana"/>
          <w:color w:val="000000"/>
          <w:sz w:val="24"/>
          <w:szCs w:val="24"/>
          <w:lang w:eastAsia="ar-SA"/>
        </w:rPr>
        <w:t>Portaria MS/GM 2395 de 11 de outubro de 2011, qu</w:t>
      </w:r>
      <w:r>
        <w:rPr>
          <w:rFonts w:ascii="Verdana" w:eastAsia="SimSun" w:hAnsi="Verdana"/>
          <w:color w:val="000000"/>
          <w:sz w:val="24"/>
          <w:szCs w:val="24"/>
          <w:lang w:eastAsia="ar-SA"/>
        </w:rPr>
        <w:t>e</w:t>
      </w:r>
      <w:r w:rsidRPr="00E45130">
        <w:rPr>
          <w:rFonts w:ascii="Verdana" w:eastAsia="SimSun" w:hAnsi="Verdana"/>
          <w:color w:val="000000"/>
          <w:sz w:val="24"/>
          <w:szCs w:val="24"/>
          <w:lang w:eastAsia="ar-SA"/>
        </w:rPr>
        <w:t>. Organiza</w:t>
      </w:r>
      <w:r w:rsidRPr="00E45130">
        <w:rPr>
          <w:rFonts w:ascii="Verdana" w:hAnsi="Verdana" w:cs="Arial"/>
          <w:bCs/>
          <w:i/>
          <w:iCs/>
          <w:color w:val="000000"/>
          <w:sz w:val="24"/>
          <w:szCs w:val="24"/>
        </w:rPr>
        <w:t xml:space="preserve"> o Componente Hospitalar da Rede de Atenção às Urgências no âmbito do Sistema Único de Saúde (SUS)</w:t>
      </w:r>
      <w:r>
        <w:rPr>
          <w:rFonts w:ascii="Verdana" w:hAnsi="Verdana" w:cs="Arial"/>
          <w:bCs/>
          <w:i/>
          <w:iCs/>
          <w:color w:val="000000"/>
          <w:sz w:val="24"/>
          <w:szCs w:val="24"/>
        </w:rPr>
        <w:t>;</w:t>
      </w:r>
    </w:p>
    <w:p w:rsidR="00F72861" w:rsidRDefault="00F72861" w:rsidP="00F72861">
      <w:pPr>
        <w:pStyle w:val="ementa"/>
        <w:spacing w:after="0" w:afterAutospacing="0"/>
        <w:ind w:firstLine="708"/>
        <w:jc w:val="both"/>
        <w:rPr>
          <w:rFonts w:ascii="Verdana" w:hAnsi="Verdana" w:cs="Arial"/>
          <w:bCs/>
          <w:i/>
          <w:iCs/>
          <w:color w:val="000000"/>
        </w:rPr>
      </w:pPr>
      <w:r>
        <w:rPr>
          <w:rFonts w:ascii="Verdana" w:hAnsi="Verdana" w:cs="Arial"/>
        </w:rPr>
        <w:t xml:space="preserve">Considerando a Portaria MS/GM 2809 de 07 de dezembro de 2012, que. </w:t>
      </w:r>
      <w:r w:rsidRPr="00886ECB">
        <w:rPr>
          <w:rFonts w:ascii="Verdana" w:hAnsi="Verdana" w:cs="Arial"/>
          <w:bCs/>
          <w:i/>
          <w:iCs/>
          <w:color w:val="000000"/>
        </w:rPr>
        <w:t>Estabelece a organização dos Cuidados Prolongados para retaguarda à Rede de Atenção às Urgências e Emergências (RUE) e às demais Redes Temáticas de Atenção à Saúde no âmbito do Sistema</w:t>
      </w:r>
      <w:r>
        <w:rPr>
          <w:rFonts w:ascii="Verdana" w:hAnsi="Verdana" w:cs="Arial"/>
          <w:bCs/>
          <w:i/>
          <w:iCs/>
          <w:color w:val="000000"/>
        </w:rPr>
        <w:t xml:space="preserve"> Único de Saúde (SUS);</w:t>
      </w:r>
    </w:p>
    <w:p w:rsidR="00F72861" w:rsidRDefault="00F72861" w:rsidP="00F72861">
      <w:pPr>
        <w:pStyle w:val="ementa"/>
        <w:spacing w:before="0" w:beforeAutospacing="0" w:after="0" w:afterAutospacing="0"/>
        <w:ind w:firstLine="708"/>
        <w:jc w:val="both"/>
        <w:rPr>
          <w:rFonts w:ascii="Verdana" w:hAnsi="Verdana" w:cs="Arial"/>
          <w:bCs/>
          <w:i/>
          <w:iCs/>
          <w:color w:val="000000"/>
        </w:rPr>
      </w:pPr>
    </w:p>
    <w:p w:rsidR="00F72861" w:rsidRDefault="00F72861" w:rsidP="00F72861">
      <w:pPr>
        <w:spacing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  <w:r w:rsidRPr="00A3090A">
        <w:rPr>
          <w:rFonts w:ascii="Verdana" w:hAnsi="Verdana" w:cs="Arial"/>
          <w:sz w:val="24"/>
          <w:szCs w:val="24"/>
        </w:rPr>
        <w:t>Considerando</w:t>
      </w:r>
      <w:r>
        <w:rPr>
          <w:rFonts w:ascii="Verdana" w:hAnsi="Verdana" w:cs="Arial"/>
          <w:sz w:val="24"/>
          <w:szCs w:val="24"/>
        </w:rPr>
        <w:t xml:space="preserve"> o Plano da RUE-Rede Urgência e Emergência da macrorregião Sul;</w:t>
      </w:r>
    </w:p>
    <w:p w:rsidR="00F72861" w:rsidRDefault="00F72861" w:rsidP="00F72861">
      <w:pPr>
        <w:spacing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Considerando a necessidade de atender as transferências de pacientes dos Hospitais de Alta Complexidade, com quadro clínico de média complexidade, de curta e média permanência, que poderão ser assistidos nos Hospitais de Retaguarda;</w:t>
      </w:r>
    </w:p>
    <w:p w:rsidR="00F72861" w:rsidRPr="00A3090A" w:rsidRDefault="00F72861" w:rsidP="00F72861">
      <w:pPr>
        <w:spacing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line="240" w:lineRule="auto"/>
        <w:ind w:firstLine="708"/>
        <w:jc w:val="both"/>
        <w:rPr>
          <w:rFonts w:ascii="Verdana" w:hAnsi="Verdana" w:cs="Arial"/>
          <w:b/>
          <w:sz w:val="24"/>
          <w:szCs w:val="24"/>
        </w:rPr>
      </w:pPr>
      <w:r w:rsidRPr="005C5588">
        <w:rPr>
          <w:rFonts w:ascii="Verdana" w:hAnsi="Verdana" w:cs="Arial"/>
          <w:b/>
          <w:sz w:val="24"/>
          <w:szCs w:val="24"/>
          <w:u w:val="single"/>
        </w:rPr>
        <w:t>R E S O L V E</w:t>
      </w:r>
      <w:r w:rsidRPr="005C5588">
        <w:rPr>
          <w:rFonts w:ascii="Verdana" w:hAnsi="Verdana" w:cs="Arial"/>
          <w:b/>
          <w:sz w:val="24"/>
          <w:szCs w:val="24"/>
        </w:rPr>
        <w:t>:</w:t>
      </w:r>
    </w:p>
    <w:p w:rsidR="00F72861" w:rsidRDefault="00F72861" w:rsidP="00F72861">
      <w:pPr>
        <w:spacing w:line="240" w:lineRule="auto"/>
        <w:ind w:firstLine="708"/>
        <w:jc w:val="both"/>
        <w:rPr>
          <w:rFonts w:ascii="Verdana" w:hAnsi="Verdana" w:cs="Arial"/>
          <w:b/>
          <w:sz w:val="24"/>
          <w:szCs w:val="24"/>
        </w:rPr>
      </w:pPr>
    </w:p>
    <w:p w:rsidR="00F72861" w:rsidRDefault="00F72861" w:rsidP="00F72861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5C5588">
        <w:rPr>
          <w:rFonts w:ascii="Verdana" w:hAnsi="Verdana" w:cs="Arial"/>
          <w:b/>
          <w:sz w:val="24"/>
          <w:szCs w:val="24"/>
        </w:rPr>
        <w:t>Art. 1º</w:t>
      </w:r>
      <w:r w:rsidRPr="005C5588">
        <w:rPr>
          <w:rFonts w:ascii="Verdana" w:hAnsi="Verdana" w:cs="Arial"/>
          <w:sz w:val="24"/>
          <w:szCs w:val="24"/>
        </w:rPr>
        <w:t xml:space="preserve"> - </w:t>
      </w:r>
      <w:r w:rsidRPr="008E075D">
        <w:rPr>
          <w:rFonts w:ascii="Verdana" w:hAnsi="Verdana" w:cs="Arial"/>
          <w:b/>
          <w:sz w:val="24"/>
          <w:szCs w:val="24"/>
        </w:rPr>
        <w:t xml:space="preserve">APROVAR </w:t>
      </w:r>
      <w:r w:rsidRPr="00BB4955">
        <w:rPr>
          <w:rFonts w:ascii="Verdana" w:hAnsi="Verdana" w:cs="Arial"/>
          <w:sz w:val="24"/>
          <w:szCs w:val="24"/>
        </w:rPr>
        <w:t xml:space="preserve">a </w:t>
      </w:r>
      <w:r>
        <w:rPr>
          <w:rFonts w:ascii="Verdana" w:hAnsi="Verdana" w:cs="Arial"/>
          <w:sz w:val="24"/>
          <w:szCs w:val="24"/>
        </w:rPr>
        <w:t xml:space="preserve">solicitação do Prestador </w:t>
      </w:r>
      <w:r w:rsidRPr="00F72861">
        <w:rPr>
          <w:rFonts w:ascii="Verdana" w:hAnsi="Verdana" w:cs="Arial"/>
          <w:b/>
          <w:sz w:val="24"/>
          <w:szCs w:val="24"/>
        </w:rPr>
        <w:t>Hospital Nossa Senhora Da Conceição de Urussanga</w:t>
      </w:r>
      <w:r>
        <w:rPr>
          <w:rFonts w:ascii="Verdana" w:hAnsi="Verdana" w:cs="Arial"/>
          <w:sz w:val="24"/>
          <w:szCs w:val="24"/>
        </w:rPr>
        <w:t xml:space="preserve">, </w:t>
      </w:r>
      <w:r w:rsidR="0047303A">
        <w:rPr>
          <w:rFonts w:ascii="Verdana" w:hAnsi="Verdana" w:cs="Arial"/>
          <w:sz w:val="24"/>
          <w:szCs w:val="24"/>
        </w:rPr>
        <w:t xml:space="preserve">sito na Avenida Presidente Vargas, S/N, Centro- CEP. 88.840-000, Urussanga- CNES nº 2419653, </w:t>
      </w:r>
      <w:r>
        <w:rPr>
          <w:rFonts w:ascii="Verdana" w:hAnsi="Verdana" w:cs="Arial"/>
          <w:sz w:val="24"/>
          <w:szCs w:val="24"/>
        </w:rPr>
        <w:t>CNPJ nº 86.531.803/0001-98, para a implantação de 12(doze) leitos de retaguarda, sendo 06 (seis) existentes e 06 (seis) novos.</w:t>
      </w:r>
    </w:p>
    <w:p w:rsidR="00F72861" w:rsidRDefault="00F72861" w:rsidP="00F72861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5C5588">
        <w:rPr>
          <w:rFonts w:ascii="Verdana" w:hAnsi="Verdana" w:cs="Arial"/>
          <w:b/>
          <w:sz w:val="24"/>
          <w:szCs w:val="24"/>
        </w:rPr>
        <w:t>Art.</w:t>
      </w:r>
      <w:r>
        <w:rPr>
          <w:rFonts w:ascii="Verdana" w:hAnsi="Verdana" w:cs="Arial"/>
          <w:b/>
          <w:sz w:val="24"/>
          <w:szCs w:val="24"/>
        </w:rPr>
        <w:t xml:space="preserve"> 2</w:t>
      </w:r>
      <w:r w:rsidRPr="005C5588">
        <w:rPr>
          <w:rFonts w:ascii="Verdana" w:hAnsi="Verdana" w:cs="Arial"/>
          <w:b/>
          <w:sz w:val="24"/>
          <w:szCs w:val="24"/>
        </w:rPr>
        <w:t>º -</w:t>
      </w:r>
      <w:r w:rsidRPr="005C5588">
        <w:rPr>
          <w:rFonts w:ascii="Verdana" w:hAnsi="Verdana" w:cs="Arial"/>
          <w:sz w:val="24"/>
          <w:szCs w:val="24"/>
        </w:rPr>
        <w:t xml:space="preserve"> </w:t>
      </w:r>
      <w:r>
        <w:rPr>
          <w:rFonts w:ascii="Verdana" w:hAnsi="Verdana" w:cs="Arial"/>
          <w:sz w:val="24"/>
          <w:szCs w:val="24"/>
        </w:rPr>
        <w:t xml:space="preserve"> </w:t>
      </w:r>
      <w:r w:rsidRPr="005C5588">
        <w:rPr>
          <w:rFonts w:ascii="Verdana" w:hAnsi="Verdana" w:cs="Arial"/>
          <w:sz w:val="24"/>
          <w:szCs w:val="24"/>
        </w:rPr>
        <w:t>Esta Resolução entra em vigor na data de sua assinatura.</w:t>
      </w:r>
    </w:p>
    <w:p w:rsidR="00F72861" w:rsidRDefault="00F72861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</w:p>
    <w:p w:rsidR="006A0548" w:rsidRDefault="006A0548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  <w:r w:rsidRPr="005C5588">
        <w:rPr>
          <w:rFonts w:ascii="Verdana" w:hAnsi="Verdana" w:cs="Arial"/>
          <w:sz w:val="24"/>
          <w:szCs w:val="24"/>
        </w:rPr>
        <w:t xml:space="preserve">Criciúma, </w:t>
      </w:r>
      <w:r>
        <w:rPr>
          <w:rFonts w:ascii="Verdana" w:hAnsi="Verdana" w:cs="Arial"/>
          <w:sz w:val="24"/>
          <w:szCs w:val="24"/>
        </w:rPr>
        <w:t>02</w:t>
      </w:r>
      <w:r w:rsidRPr="005C5588">
        <w:rPr>
          <w:rFonts w:ascii="Verdana" w:hAnsi="Verdana" w:cs="Arial"/>
          <w:sz w:val="24"/>
          <w:szCs w:val="24"/>
        </w:rPr>
        <w:t xml:space="preserve"> de </w:t>
      </w:r>
      <w:r>
        <w:rPr>
          <w:rFonts w:ascii="Verdana" w:hAnsi="Verdana" w:cs="Arial"/>
          <w:sz w:val="24"/>
          <w:szCs w:val="24"/>
        </w:rPr>
        <w:t>fevereiro</w:t>
      </w:r>
      <w:r w:rsidRPr="005C5588">
        <w:rPr>
          <w:rFonts w:ascii="Verdana" w:hAnsi="Verdana" w:cs="Arial"/>
          <w:sz w:val="24"/>
          <w:szCs w:val="24"/>
        </w:rPr>
        <w:t xml:space="preserve"> de 201</w:t>
      </w:r>
      <w:r>
        <w:rPr>
          <w:rFonts w:ascii="Verdana" w:hAnsi="Verdana" w:cs="Arial"/>
          <w:sz w:val="24"/>
          <w:szCs w:val="24"/>
        </w:rPr>
        <w:t>8</w:t>
      </w:r>
      <w:r w:rsidRPr="005C5588">
        <w:rPr>
          <w:rFonts w:ascii="Verdana" w:hAnsi="Verdana" w:cs="Arial"/>
          <w:sz w:val="24"/>
          <w:szCs w:val="24"/>
        </w:rPr>
        <w:t>.</w:t>
      </w:r>
    </w:p>
    <w:p w:rsidR="00F72861" w:rsidRDefault="00F72861" w:rsidP="00F72861">
      <w:pPr>
        <w:spacing w:line="240" w:lineRule="auto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line="240" w:lineRule="auto"/>
        <w:rPr>
          <w:rFonts w:ascii="Verdana" w:hAnsi="Verdana" w:cs="Arial"/>
          <w:sz w:val="24"/>
          <w:szCs w:val="24"/>
        </w:rPr>
      </w:pPr>
    </w:p>
    <w:p w:rsidR="00F72861" w:rsidRPr="00CD0EC5" w:rsidRDefault="00F72861" w:rsidP="00F72861">
      <w:pPr>
        <w:spacing w:after="0" w:line="240" w:lineRule="auto"/>
        <w:jc w:val="center"/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b/>
          <w:i/>
          <w:sz w:val="24"/>
          <w:szCs w:val="24"/>
        </w:rPr>
        <w:t>Diego Passarela</w:t>
      </w:r>
    </w:p>
    <w:p w:rsidR="00F72861" w:rsidRDefault="00F72861" w:rsidP="00F72861">
      <w:pPr>
        <w:spacing w:after="0" w:line="24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Coordenador CIR C</w:t>
      </w:r>
      <w:bookmarkStart w:id="0" w:name="_GoBack"/>
      <w:bookmarkEnd w:id="0"/>
      <w:r>
        <w:rPr>
          <w:rFonts w:ascii="Verdana" w:hAnsi="Verdana"/>
          <w:sz w:val="24"/>
          <w:szCs w:val="24"/>
        </w:rPr>
        <w:t>arbonífera</w:t>
      </w:r>
    </w:p>
    <w:p w:rsidR="001959CD" w:rsidRDefault="00F72861" w:rsidP="00F72861">
      <w:pPr>
        <w:spacing w:line="240" w:lineRule="auto"/>
        <w:jc w:val="center"/>
      </w:pPr>
      <w:r>
        <w:rPr>
          <w:rFonts w:ascii="Verdana" w:hAnsi="Verdana"/>
          <w:sz w:val="24"/>
          <w:szCs w:val="24"/>
        </w:rPr>
        <w:t>Secretário Saúde Forquilhinha</w:t>
      </w:r>
    </w:p>
    <w:sectPr w:rsidR="001959CD" w:rsidSect="005E7B20">
      <w:pgSz w:w="11906" w:h="16838"/>
      <w:pgMar w:top="426" w:right="991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D0C"/>
    <w:rsid w:val="001959CD"/>
    <w:rsid w:val="0047303A"/>
    <w:rsid w:val="005E7B20"/>
    <w:rsid w:val="006A0548"/>
    <w:rsid w:val="00B56D0C"/>
    <w:rsid w:val="00EA10AE"/>
    <w:rsid w:val="00F72861"/>
    <w:rsid w:val="00FE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7AC4A9-8C18-4445-8410-D0993ED58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861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F72861"/>
    <w:pPr>
      <w:keepNext/>
      <w:spacing w:after="0" w:line="240" w:lineRule="auto"/>
      <w:outlineLvl w:val="6"/>
    </w:pPr>
    <w:rPr>
      <w:rFonts w:ascii="Arial" w:hAnsi="Arial"/>
      <w:b/>
      <w:bCs/>
      <w:sz w:val="28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semiHidden/>
    <w:rsid w:val="00F72861"/>
    <w:rPr>
      <w:rFonts w:ascii="Arial" w:eastAsia="Times New Roman" w:hAnsi="Arial" w:cs="Times New Roman"/>
      <w:b/>
      <w:bCs/>
      <w:sz w:val="28"/>
      <w:szCs w:val="20"/>
      <w:lang w:val="x-none" w:eastAsia="pt-BR"/>
    </w:rPr>
  </w:style>
  <w:style w:type="paragraph" w:styleId="Corpodetexto2">
    <w:name w:val="Body Text 2"/>
    <w:basedOn w:val="Normal"/>
    <w:link w:val="Corpodetexto2Char"/>
    <w:semiHidden/>
    <w:unhideWhenUsed/>
    <w:rsid w:val="00F72861"/>
    <w:pPr>
      <w:spacing w:after="0" w:line="240" w:lineRule="auto"/>
      <w:jc w:val="center"/>
    </w:pPr>
    <w:rPr>
      <w:rFonts w:ascii="Arial" w:hAnsi="Arial"/>
      <w:sz w:val="24"/>
      <w:szCs w:val="20"/>
      <w:lang w:val="x-none"/>
    </w:rPr>
  </w:style>
  <w:style w:type="character" w:customStyle="1" w:styleId="Corpodetexto2Char">
    <w:name w:val="Corpo de texto 2 Char"/>
    <w:basedOn w:val="Fontepargpadro"/>
    <w:link w:val="Corpodetexto2"/>
    <w:semiHidden/>
    <w:rsid w:val="00F72861"/>
    <w:rPr>
      <w:rFonts w:ascii="Arial" w:eastAsia="Times New Roman" w:hAnsi="Arial" w:cs="Times New Roman"/>
      <w:sz w:val="24"/>
      <w:szCs w:val="20"/>
      <w:lang w:val="x-none" w:eastAsia="pt-BR"/>
    </w:rPr>
  </w:style>
  <w:style w:type="paragraph" w:customStyle="1" w:styleId="ementa">
    <w:name w:val="ementa"/>
    <w:basedOn w:val="Normal"/>
    <w:rsid w:val="00F728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</cp:revision>
  <dcterms:created xsi:type="dcterms:W3CDTF">2018-02-16T11:41:00Z</dcterms:created>
  <dcterms:modified xsi:type="dcterms:W3CDTF">2018-03-13T14:13:00Z</dcterms:modified>
</cp:coreProperties>
</file>